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DC8DA">
      <w:pPr>
        <w:pStyle w:val="18"/>
        <w:rPr>
          <w:rFonts w:hint="eastAsia" w:ascii="方正黑体_GBK" w:hAnsi="方正黑体_GBK" w:eastAsia="方正黑体_GBK" w:cs="方正黑体_GBK"/>
          <w:color w:val="000000"/>
          <w:sz w:val="32"/>
          <w:szCs w:val="32"/>
          <w:lang w:val="en-US" w:eastAsia="zh-CN"/>
        </w:rPr>
      </w:pPr>
      <w:bookmarkStart w:id="0" w:name="_GoBack"/>
      <w:bookmarkEnd w:id="0"/>
      <w:r>
        <w:rPr>
          <w:rFonts w:hint="eastAsia" w:ascii="方正黑体_GBK" w:hAnsi="方正黑体_GBK" w:eastAsia="方正黑体_GBK" w:cs="方正黑体_GBK"/>
          <w:color w:val="000000"/>
          <w:sz w:val="32"/>
          <w:szCs w:val="32"/>
          <w:lang w:val="en-US" w:eastAsia="zh-CN"/>
        </w:rPr>
        <w:t>附件1</w:t>
      </w:r>
    </w:p>
    <w:tbl>
      <w:tblPr>
        <w:tblStyle w:val="12"/>
        <w:tblW w:w="50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234"/>
        <w:gridCol w:w="1078"/>
        <w:gridCol w:w="1698"/>
        <w:gridCol w:w="1006"/>
        <w:gridCol w:w="3137"/>
        <w:gridCol w:w="4120"/>
        <w:gridCol w:w="738"/>
        <w:gridCol w:w="660"/>
      </w:tblGrid>
      <w:tr w14:paraId="4765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1837CD5F">
            <w:pPr>
              <w:keepNext w:val="0"/>
              <w:keepLines w:val="0"/>
              <w:widowControl/>
              <w:suppressLineNumbers w:val="0"/>
              <w:jc w:val="center"/>
              <w:textAlignment w:val="center"/>
              <w:rPr>
                <w:rFonts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序号</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B1EFBD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公司</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14:paraId="2F55850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部门</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34574E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岗位</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3A758C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拟招聘人数</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16448DC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学历及专业要求</w:t>
            </w:r>
          </w:p>
        </w:tc>
        <w:tc>
          <w:tcPr>
            <w:tcW w:w="1429" w:type="pct"/>
            <w:tcBorders>
              <w:top w:val="single" w:color="000000" w:sz="4" w:space="0"/>
              <w:left w:val="single" w:color="000000" w:sz="4" w:space="0"/>
              <w:bottom w:val="single" w:color="000000" w:sz="4" w:space="0"/>
              <w:right w:val="single" w:color="000000" w:sz="4" w:space="0"/>
            </w:tcBorders>
            <w:noWrap w:val="0"/>
            <w:vAlign w:val="center"/>
          </w:tcPr>
          <w:p w14:paraId="448B3F0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专业职称及工作经历等相关要求</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742BFA2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用工性质</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25285BC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bidi="ar"/>
              </w:rPr>
            </w:pPr>
            <w:r>
              <w:rPr>
                <w:rFonts w:hint="default" w:ascii="微软雅黑" w:hAnsi="微软雅黑" w:eastAsia="微软雅黑" w:cs="微软雅黑"/>
                <w:i w:val="0"/>
                <w:iCs w:val="0"/>
                <w:color w:val="000000"/>
                <w:kern w:val="0"/>
                <w:sz w:val="18"/>
                <w:szCs w:val="18"/>
                <w:u w:val="none"/>
                <w:lang w:val="en-US" w:eastAsia="zh-CN" w:bidi="ar"/>
              </w:rPr>
              <w:t>备注</w:t>
            </w:r>
          </w:p>
        </w:tc>
      </w:tr>
      <w:tr w14:paraId="75B7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64DFAB5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1A10C36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资阳产业投资集团有限公司</w:t>
            </w:r>
          </w:p>
        </w:tc>
        <w:tc>
          <w:tcPr>
            <w:tcW w:w="3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6E9CFF">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财务金融部</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23D16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财务</w:t>
            </w:r>
            <w:r>
              <w:rPr>
                <w:rFonts w:hint="default" w:ascii="微软雅黑" w:hAnsi="微软雅黑" w:eastAsia="微软雅黑" w:cs="微软雅黑"/>
                <w:i w:val="0"/>
                <w:iCs w:val="0"/>
                <w:color w:val="000000"/>
                <w:kern w:val="0"/>
                <w:sz w:val="20"/>
                <w:szCs w:val="20"/>
                <w:u w:val="none"/>
                <w:lang w:val="en-US" w:eastAsia="zh-CN" w:bidi="ar"/>
              </w:rPr>
              <w:t>管理专员</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5A6A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1</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4E2C43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研究生学历并取得硕士及以上学位；（具备经济类、会计专业中级及以上职称或税务师、注册会计师可放宽至本科学历及学士学位）；</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本科：会计学、财务管理、审计学、经济学；</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研究生：会计学、会计、金融学、金融、财务管理、审计学。</w:t>
            </w:r>
          </w:p>
        </w:tc>
        <w:tc>
          <w:tcPr>
            <w:tcW w:w="1429" w:type="pct"/>
            <w:tcBorders>
              <w:top w:val="single" w:color="000000" w:sz="4" w:space="0"/>
              <w:left w:val="single" w:color="000000" w:sz="4" w:space="0"/>
              <w:bottom w:val="single" w:color="000000" w:sz="4" w:space="0"/>
              <w:right w:val="single" w:color="000000" w:sz="4" w:space="0"/>
            </w:tcBorders>
            <w:noWrap w:val="0"/>
            <w:vAlign w:val="center"/>
          </w:tcPr>
          <w:p w14:paraId="0D43A4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1.年龄在40周岁及以下；</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2.具有1年以上财务相关工作经验，具有大型企业或集团资金管理工作经验优先；</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 xml:space="preserve">3.熟练掌握财务会计、财务管理、税务筹划等相关知识，熟悉国家财经法规和税收政策； </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4.熟练使用财务软件和办公软件，具备较强的数据分析和处理能力。</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CD2405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固定用工</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716D09A">
            <w:pPr>
              <w:rPr>
                <w:rFonts w:hint="eastAsia" w:ascii="宋体" w:hAnsi="宋体" w:eastAsia="宋体" w:cs="宋体"/>
                <w:i w:val="0"/>
                <w:iCs w:val="0"/>
                <w:color w:val="000000"/>
                <w:sz w:val="24"/>
                <w:szCs w:val="24"/>
                <w:u w:val="none"/>
              </w:rPr>
            </w:pPr>
          </w:p>
        </w:tc>
      </w:tr>
      <w:tr w14:paraId="46F1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7304816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9E7B93">
            <w:pPr>
              <w:jc w:val="left"/>
              <w:rPr>
                <w:rFonts w:hint="eastAsia" w:ascii="方正黑体_GBK" w:hAnsi="方正黑体_GBK" w:eastAsia="方正黑体_GBK" w:cs="方正黑体_GBK"/>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D8668">
            <w:pPr>
              <w:jc w:val="left"/>
              <w:rPr>
                <w:rFonts w:hint="default" w:ascii="微软雅黑" w:hAnsi="微软雅黑" w:eastAsia="微软雅黑" w:cs="微软雅黑"/>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284AD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融资管理主管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4BB3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1</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12A854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研究生学历并取得硕士及以上学位；（具有中级及以上职称或一级执业资格人员可放宽至本科学历并取得学士学位）；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专业不限。</w:t>
            </w:r>
          </w:p>
        </w:tc>
        <w:tc>
          <w:tcPr>
            <w:tcW w:w="1429" w:type="pct"/>
            <w:tcBorders>
              <w:top w:val="single" w:color="000000" w:sz="4" w:space="0"/>
              <w:left w:val="single" w:color="000000" w:sz="4" w:space="0"/>
              <w:bottom w:val="single" w:color="000000" w:sz="4" w:space="0"/>
              <w:right w:val="single" w:color="000000" w:sz="4" w:space="0"/>
            </w:tcBorders>
            <w:noWrap w:val="0"/>
            <w:vAlign w:val="center"/>
          </w:tcPr>
          <w:p w14:paraId="18731C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1.年龄在40周岁及以下；</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2.具有3年及以上融资、金融机构相关工作经验</w:t>
            </w:r>
            <w:r>
              <w:rPr>
                <w:rFonts w:hint="eastAsia" w:ascii="微软雅黑" w:hAnsi="微软雅黑" w:eastAsia="微软雅黑" w:cs="微软雅黑"/>
                <w:i w:val="0"/>
                <w:iCs w:val="0"/>
                <w:color w:val="000000"/>
                <w:kern w:val="0"/>
                <w:sz w:val="20"/>
                <w:szCs w:val="20"/>
                <w:u w:val="none"/>
                <w:lang w:val="en-US" w:eastAsia="zh-CN" w:bidi="ar"/>
              </w:rPr>
              <w:t>；</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3.熟悉各项融资工具、融资流程，了解金融经济方面知识及行业相关政策法规；</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4.具备较强的执行能力、沟通能力和商务谈判能力</w:t>
            </w:r>
            <w:r>
              <w:rPr>
                <w:rFonts w:hint="eastAsia" w:ascii="微软雅黑" w:hAnsi="微软雅黑" w:eastAsia="微软雅黑" w:cs="微软雅黑"/>
                <w:i w:val="0"/>
                <w:iCs w:val="0"/>
                <w:color w:val="000000"/>
                <w:kern w:val="0"/>
                <w:sz w:val="20"/>
                <w:szCs w:val="20"/>
                <w:u w:val="none"/>
                <w:lang w:val="en-US" w:eastAsia="zh-CN" w:bidi="ar"/>
              </w:rPr>
              <w:t>；</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5.具有较强的文字表达能力、理解和综合分析问题的能力。</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2498DE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固定用工</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6FA1E2A">
            <w:pPr>
              <w:rPr>
                <w:rFonts w:hint="eastAsia" w:ascii="宋体" w:hAnsi="宋体" w:eastAsia="宋体" w:cs="宋体"/>
                <w:i w:val="0"/>
                <w:iCs w:val="0"/>
                <w:color w:val="000000"/>
                <w:sz w:val="24"/>
                <w:szCs w:val="24"/>
                <w:u w:val="none"/>
              </w:rPr>
            </w:pPr>
          </w:p>
        </w:tc>
      </w:tr>
      <w:tr w14:paraId="5D82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16AF7CC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2E2493">
            <w:pPr>
              <w:jc w:val="left"/>
              <w:rPr>
                <w:rFonts w:hint="eastAsia" w:ascii="方正黑体_GBK" w:hAnsi="方正黑体_GBK" w:eastAsia="方正黑体_GBK" w:cs="方正黑体_GBK"/>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D567A6">
            <w:pPr>
              <w:jc w:val="left"/>
              <w:rPr>
                <w:rFonts w:hint="default" w:ascii="微软雅黑" w:hAnsi="微软雅黑" w:eastAsia="微软雅黑" w:cs="微软雅黑"/>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DC360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融资管理专员</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2D782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1</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0899C0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研究生学历并取得硕士及以上学位；（具有中级及以上职称或一级执业资格人员可放宽至本科学历并取得学士学位）；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专业不限。</w:t>
            </w:r>
          </w:p>
        </w:tc>
        <w:tc>
          <w:tcPr>
            <w:tcW w:w="1429" w:type="pct"/>
            <w:tcBorders>
              <w:top w:val="single" w:color="000000" w:sz="4" w:space="0"/>
              <w:left w:val="single" w:color="000000" w:sz="4" w:space="0"/>
              <w:bottom w:val="single" w:color="000000" w:sz="4" w:space="0"/>
              <w:right w:val="single" w:color="000000" w:sz="4" w:space="0"/>
            </w:tcBorders>
            <w:noWrap w:val="0"/>
            <w:vAlign w:val="center"/>
          </w:tcPr>
          <w:p w14:paraId="441F79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1.年龄在40周岁及以下；</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2.具有1年及以上融资、金融机构相关工作经验；</w:t>
            </w:r>
            <w:r>
              <w:rPr>
                <w:rFonts w:hint="default" w:ascii="微软雅黑" w:hAnsi="微软雅黑" w:eastAsia="微软雅黑" w:cs="微软雅黑"/>
                <w:i w:val="0"/>
                <w:iCs w:val="0"/>
                <w:color w:val="000000"/>
                <w:kern w:val="0"/>
                <w:sz w:val="20"/>
                <w:szCs w:val="20"/>
                <w:u w:val="none"/>
                <w:lang w:val="en-US" w:eastAsia="zh-CN" w:bidi="ar"/>
              </w:rPr>
              <w:br w:type="textWrapping"/>
            </w:r>
            <w:r>
              <w:rPr>
                <w:rFonts w:hint="default" w:ascii="微软雅黑" w:hAnsi="微软雅黑" w:eastAsia="微软雅黑" w:cs="微软雅黑"/>
                <w:i w:val="0"/>
                <w:iCs w:val="0"/>
                <w:color w:val="000000"/>
                <w:kern w:val="0"/>
                <w:sz w:val="20"/>
                <w:szCs w:val="20"/>
                <w:u w:val="none"/>
                <w:lang w:val="en-US" w:eastAsia="zh-CN" w:bidi="ar"/>
              </w:rPr>
              <w:t>3.熟悉各项融资工具、融资流程，了解金融经济方面知识及行业相关政策法规。</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1B3AFA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固定用工</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50D61EC0">
            <w:pPr>
              <w:rPr>
                <w:rFonts w:hint="eastAsia" w:ascii="宋体" w:hAnsi="宋体" w:eastAsia="宋体" w:cs="宋体"/>
                <w:i w:val="0"/>
                <w:iCs w:val="0"/>
                <w:color w:val="000000"/>
                <w:sz w:val="24"/>
                <w:szCs w:val="24"/>
                <w:u w:val="none"/>
              </w:rPr>
            </w:pPr>
          </w:p>
        </w:tc>
      </w:tr>
    </w:tbl>
    <w:p w14:paraId="7A3B78A5">
      <w:pPr>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78F2D40"/>
    <w:rsid w:val="18D3317A"/>
    <w:rsid w:val="1FDE4ED8"/>
    <w:rsid w:val="23FB414F"/>
    <w:rsid w:val="264B27CD"/>
    <w:rsid w:val="26A81F65"/>
    <w:rsid w:val="28494829"/>
    <w:rsid w:val="297B511D"/>
    <w:rsid w:val="2E7E76D1"/>
    <w:rsid w:val="2FFF182C"/>
    <w:rsid w:val="31DA230E"/>
    <w:rsid w:val="342B4F4A"/>
    <w:rsid w:val="37F51AE7"/>
    <w:rsid w:val="3BF61F5C"/>
    <w:rsid w:val="3CFAEB28"/>
    <w:rsid w:val="3DFF2568"/>
    <w:rsid w:val="3DFFC081"/>
    <w:rsid w:val="3DFFC6B9"/>
    <w:rsid w:val="3E3B4FD6"/>
    <w:rsid w:val="3F3F91E4"/>
    <w:rsid w:val="3F71AF49"/>
    <w:rsid w:val="3FB9F040"/>
    <w:rsid w:val="40594B2E"/>
    <w:rsid w:val="41C75512"/>
    <w:rsid w:val="446F0E56"/>
    <w:rsid w:val="4979067D"/>
    <w:rsid w:val="4A834BA1"/>
    <w:rsid w:val="4ED710C8"/>
    <w:rsid w:val="4F3FC378"/>
    <w:rsid w:val="5AE6034A"/>
    <w:rsid w:val="5BEDBB30"/>
    <w:rsid w:val="5EC51A61"/>
    <w:rsid w:val="5FB893CF"/>
    <w:rsid w:val="5FFB7212"/>
    <w:rsid w:val="61693BC0"/>
    <w:rsid w:val="6622442F"/>
    <w:rsid w:val="66F97F4E"/>
    <w:rsid w:val="67756A88"/>
    <w:rsid w:val="677B8F37"/>
    <w:rsid w:val="67FE7F3C"/>
    <w:rsid w:val="69C052C7"/>
    <w:rsid w:val="69D8BC49"/>
    <w:rsid w:val="6BF9F707"/>
    <w:rsid w:val="6CCE1045"/>
    <w:rsid w:val="6D6892D2"/>
    <w:rsid w:val="6D9B1B9E"/>
    <w:rsid w:val="6FF72B9A"/>
    <w:rsid w:val="70AD5912"/>
    <w:rsid w:val="70B0CBE5"/>
    <w:rsid w:val="75FF18B5"/>
    <w:rsid w:val="76190A22"/>
    <w:rsid w:val="76B635B4"/>
    <w:rsid w:val="76E506A2"/>
    <w:rsid w:val="777DD0AD"/>
    <w:rsid w:val="77DF193D"/>
    <w:rsid w:val="77F7DBD4"/>
    <w:rsid w:val="77FF138F"/>
    <w:rsid w:val="78FFDCEB"/>
    <w:rsid w:val="79FFA398"/>
    <w:rsid w:val="7AE1FB16"/>
    <w:rsid w:val="7BFDE47D"/>
    <w:rsid w:val="7C28593A"/>
    <w:rsid w:val="7CAFC0E1"/>
    <w:rsid w:val="7CDEA8F8"/>
    <w:rsid w:val="7DAF525A"/>
    <w:rsid w:val="7EAD3541"/>
    <w:rsid w:val="7ED53309"/>
    <w:rsid w:val="7EEC6DCD"/>
    <w:rsid w:val="7EFB5CF2"/>
    <w:rsid w:val="7F7E88D6"/>
    <w:rsid w:val="7FBFDB7C"/>
    <w:rsid w:val="7FCB0D1E"/>
    <w:rsid w:val="7FDE6178"/>
    <w:rsid w:val="7FEDC938"/>
    <w:rsid w:val="89475F62"/>
    <w:rsid w:val="9FF9BC84"/>
    <w:rsid w:val="AE6DE20D"/>
    <w:rsid w:val="BDFD2B62"/>
    <w:rsid w:val="BF7F7CD6"/>
    <w:rsid w:val="BFDE7411"/>
    <w:rsid w:val="BFEFF179"/>
    <w:rsid w:val="CAF69506"/>
    <w:rsid w:val="D6FFF6D2"/>
    <w:rsid w:val="DBBF8E37"/>
    <w:rsid w:val="DBDFE731"/>
    <w:rsid w:val="DBF51708"/>
    <w:rsid w:val="DFFE5F0F"/>
    <w:rsid w:val="DFFF7F7F"/>
    <w:rsid w:val="E3F3C4A0"/>
    <w:rsid w:val="E7BEB99D"/>
    <w:rsid w:val="EA6ECC01"/>
    <w:rsid w:val="EEADB58B"/>
    <w:rsid w:val="EFE6C52E"/>
    <w:rsid w:val="EFEF41A3"/>
    <w:rsid w:val="F3AD24B7"/>
    <w:rsid w:val="F7DD6D4E"/>
    <w:rsid w:val="F7F30A05"/>
    <w:rsid w:val="F7F5FFFA"/>
    <w:rsid w:val="F7FFD125"/>
    <w:rsid w:val="FAF70DF9"/>
    <w:rsid w:val="FB7BA036"/>
    <w:rsid w:val="FDEBDA5C"/>
    <w:rsid w:val="FEF75F21"/>
    <w:rsid w:val="FF9969E1"/>
    <w:rsid w:val="FFBF7D5B"/>
    <w:rsid w:val="FFD98D14"/>
    <w:rsid w:val="FFDF2190"/>
    <w:rsid w:val="FFF79B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3">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3"/>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 w:type="character" w:customStyle="1" w:styleId="20">
    <w:name w:val="font21"/>
    <w:basedOn w:val="14"/>
    <w:qFormat/>
    <w:uiPriority w:val="0"/>
    <w:rPr>
      <w:rFonts w:hint="default" w:ascii="微软雅黑" w:hAnsi="微软雅黑" w:eastAsia="微软雅黑" w:cs="微软雅黑"/>
      <w:color w:val="000000"/>
      <w:sz w:val="20"/>
      <w:szCs w:val="20"/>
      <w:u w:val="none"/>
    </w:rPr>
  </w:style>
  <w:style w:type="character" w:customStyle="1" w:styleId="21">
    <w:name w:val="font11"/>
    <w:basedOn w:val="14"/>
    <w:qFormat/>
    <w:uiPriority w:val="0"/>
    <w:rPr>
      <w:rFonts w:hint="default" w:ascii="微软雅黑" w:hAnsi="微软雅黑" w:eastAsia="微软雅黑" w:cs="微软雅黑"/>
      <w:color w:val="FF0000"/>
      <w:sz w:val="20"/>
      <w:szCs w:val="20"/>
      <w:u w:val="none"/>
    </w:rPr>
  </w:style>
  <w:style w:type="character" w:customStyle="1" w:styleId="22">
    <w:name w:val="font01"/>
    <w:basedOn w:val="14"/>
    <w:qFormat/>
    <w:uiPriority w:val="0"/>
    <w:rPr>
      <w:rFonts w:hint="default"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1</Pages>
  <Words>3620</Words>
  <Characters>3953</Characters>
  <Lines>0</Lines>
  <Paragraphs>0</Paragraphs>
  <TotalTime>2</TotalTime>
  <ScaleCrop>false</ScaleCrop>
  <LinksUpToDate>false</LinksUpToDate>
  <CharactersWithSpaces>4017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2025-04-30T10:59:00Z</dcterms:created>
  <dc:creator>12690</dc:creator>
  <cp:lastModifiedBy>shadow</cp:lastModifiedBy>
  <cp:lastPrinted>2025-08-01T08:57:00Z</cp:lastPrinted>
  <dcterms:modified xsi:type="dcterms:W3CDTF">2026-04-30T07:41:16Z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33832FF19243EA6F338780686A59A965_43</vt:lpwstr>
  </property>
  <property fmtid="{D5CDD505-2E9C-101B-9397-08002B2CF9AE}" pid="4" name="KSOTemplateDocerSaveRecord">
    <vt:lpwstr>eyJoZGlkIjoiNzQ3ZmU3OTM0MDA4OTE1Mzc0NWIwY2Y4ZTk1OTUwODQiLCJ1c2VySWQiOiIxNjY5ODQ1Nzk4In0=</vt:lpwstr>
  </property>
</Properties>
</file>